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00D7" w14:textId="77777777" w:rsidR="00376450" w:rsidRDefault="00376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988"/>
        <w:gridCol w:w="2044"/>
        <w:gridCol w:w="2001"/>
        <w:gridCol w:w="19"/>
        <w:gridCol w:w="2022"/>
        <w:gridCol w:w="2017"/>
        <w:gridCol w:w="12"/>
        <w:gridCol w:w="2010"/>
      </w:tblGrid>
      <w:tr w:rsidR="005835B8" w14:paraId="5EB081A2" w14:textId="77777777" w:rsidTr="008F5491">
        <w:tc>
          <w:tcPr>
            <w:tcW w:w="1835" w:type="dxa"/>
          </w:tcPr>
          <w:p w14:paraId="6EE627E5" w14:textId="77777777" w:rsidR="00AC098B" w:rsidRPr="00B83360" w:rsidRDefault="008745C1" w:rsidP="008745C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8C41810">
                  <wp:extent cx="932815" cy="49403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14:paraId="0E957CB2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44" w:type="dxa"/>
          </w:tcPr>
          <w:p w14:paraId="17DD7FEC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20" w:type="dxa"/>
            <w:gridSpan w:val="2"/>
          </w:tcPr>
          <w:p w14:paraId="2781509C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3</w:t>
            </w:r>
          </w:p>
        </w:tc>
        <w:tc>
          <w:tcPr>
            <w:tcW w:w="2022" w:type="dxa"/>
          </w:tcPr>
          <w:p w14:paraId="26FE3C47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4</w:t>
            </w:r>
          </w:p>
        </w:tc>
        <w:tc>
          <w:tcPr>
            <w:tcW w:w="2017" w:type="dxa"/>
          </w:tcPr>
          <w:p w14:paraId="025B2DD6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5</w:t>
            </w:r>
          </w:p>
        </w:tc>
        <w:tc>
          <w:tcPr>
            <w:tcW w:w="2022" w:type="dxa"/>
            <w:gridSpan w:val="2"/>
          </w:tcPr>
          <w:p w14:paraId="7EFA2D80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6</w:t>
            </w:r>
          </w:p>
        </w:tc>
      </w:tr>
      <w:tr w:rsidR="005835B8" w14:paraId="734E3B7E" w14:textId="77777777" w:rsidTr="00646B8E">
        <w:tc>
          <w:tcPr>
            <w:tcW w:w="1835" w:type="dxa"/>
          </w:tcPr>
          <w:p w14:paraId="346A179E" w14:textId="77777777" w:rsidR="00FC7AA3" w:rsidRPr="0014075F" w:rsidRDefault="00FC7AA3" w:rsidP="008F5491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Reading</w:t>
            </w:r>
          </w:p>
        </w:tc>
        <w:tc>
          <w:tcPr>
            <w:tcW w:w="4032" w:type="dxa"/>
            <w:gridSpan w:val="2"/>
            <w:shd w:val="clear" w:color="auto" w:fill="auto"/>
          </w:tcPr>
          <w:p w14:paraId="6518D43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Windrush</w:t>
            </w:r>
            <w:proofErr w:type="spellEnd"/>
            <w:r w:rsidRPr="005835B8">
              <w:rPr>
                <w:rFonts w:asciiTheme="majorHAnsi" w:hAnsiTheme="majorHAnsi" w:cstheme="majorHAnsi"/>
                <w:sz w:val="16"/>
                <w:szCs w:val="16"/>
              </w:rPr>
              <w:t xml:space="preserve"> Child</w:t>
            </w:r>
          </w:p>
          <w:p w14:paraId="04928805" w14:textId="77777777" w:rsidR="00FC7AA3" w:rsidRPr="005835B8" w:rsidRDefault="00FC7AA3" w:rsidP="005835B8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42" w:type="dxa"/>
            <w:gridSpan w:val="3"/>
            <w:shd w:val="clear" w:color="auto" w:fill="auto"/>
          </w:tcPr>
          <w:p w14:paraId="0478DE38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Skellig</w:t>
            </w:r>
            <w:proofErr w:type="spellEnd"/>
          </w:p>
        </w:tc>
        <w:tc>
          <w:tcPr>
            <w:tcW w:w="4039" w:type="dxa"/>
            <w:gridSpan w:val="3"/>
          </w:tcPr>
          <w:p w14:paraId="2BF1B8E0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Goodnight Mr Tom</w:t>
            </w:r>
          </w:p>
        </w:tc>
      </w:tr>
      <w:tr w:rsidR="005835B8" w14:paraId="743CDD1F" w14:textId="77777777" w:rsidTr="005B7B7C">
        <w:tc>
          <w:tcPr>
            <w:tcW w:w="1835" w:type="dxa"/>
          </w:tcPr>
          <w:p w14:paraId="1B4D53FA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Writing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366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The Bird That Sings,</w:t>
            </w:r>
          </w:p>
          <w:p w14:paraId="61DB1EA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A Home for David,</w:t>
            </w:r>
          </w:p>
          <w:p w14:paraId="2E34127D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Little Women</w:t>
            </w:r>
          </w:p>
          <w:p w14:paraId="1EB6033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C4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What you need to be warm ,</w:t>
            </w:r>
          </w:p>
          <w:p w14:paraId="5DC6A304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Leaving Home,</w:t>
            </w:r>
          </w:p>
          <w:p w14:paraId="2868AC04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The Significance of Statues</w:t>
            </w:r>
          </w:p>
        </w:tc>
        <w:tc>
          <w:tcPr>
            <w:tcW w:w="2020" w:type="dxa"/>
            <w:gridSpan w:val="2"/>
          </w:tcPr>
          <w:p w14:paraId="529BEDF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High Flight, Fire in my Head</w:t>
            </w:r>
          </w:p>
        </w:tc>
        <w:tc>
          <w:tcPr>
            <w:tcW w:w="2022" w:type="dxa"/>
          </w:tcPr>
          <w:p w14:paraId="4304243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The Call, Biography of Blake</w:t>
            </w:r>
          </w:p>
        </w:tc>
        <w:tc>
          <w:tcPr>
            <w:tcW w:w="2017" w:type="dxa"/>
          </w:tcPr>
          <w:p w14:paraId="10EF5BBB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A New Family, Tess of the D’Urbervilles, Flying High</w:t>
            </w:r>
          </w:p>
        </w:tc>
        <w:tc>
          <w:tcPr>
            <w:tcW w:w="2022" w:type="dxa"/>
            <w:gridSpan w:val="2"/>
          </w:tcPr>
          <w:p w14:paraId="499EDC6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Terror and Spectacle, The Warm Silk of Sleep,</w:t>
            </w:r>
          </w:p>
          <w:p w14:paraId="6E7AB34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Food for thought</w:t>
            </w:r>
          </w:p>
        </w:tc>
      </w:tr>
      <w:tr w:rsidR="005835B8" w14:paraId="546F14EF" w14:textId="77777777" w:rsidTr="00C72664">
        <w:tc>
          <w:tcPr>
            <w:tcW w:w="1835" w:type="dxa"/>
          </w:tcPr>
          <w:p w14:paraId="5DFBD3CA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Let’s Think in English</w:t>
            </w:r>
          </w:p>
        </w:tc>
        <w:tc>
          <w:tcPr>
            <w:tcW w:w="1988" w:type="dxa"/>
          </w:tcPr>
          <w:p w14:paraId="20F8CB05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Bears (classification), Staircase (symbolism), Umbrella (sequencing), Life doesn’t frighten me (frames of reference )</w:t>
            </w:r>
          </w:p>
        </w:tc>
        <w:tc>
          <w:tcPr>
            <w:tcW w:w="2044" w:type="dxa"/>
          </w:tcPr>
          <w:p w14:paraId="0391421B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Last Stop (symbolism), The Long Walk (</w:t>
            </w:r>
            <w:proofErr w:type="spellStart"/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sequencing,I</w:t>
            </w:r>
            <w:proofErr w:type="spellEnd"/>
            <w:r w:rsidRPr="005835B8">
              <w:rPr>
                <w:rFonts w:asciiTheme="majorHAnsi" w:hAnsiTheme="majorHAnsi" w:cstheme="majorHAnsi"/>
                <w:sz w:val="16"/>
                <w:szCs w:val="16"/>
              </w:rPr>
              <w:t xml:space="preserve"> too sing America (symbolism)</w:t>
            </w:r>
          </w:p>
          <w:p w14:paraId="76A1BDA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0" w:type="dxa"/>
            <w:gridSpan w:val="2"/>
          </w:tcPr>
          <w:p w14:paraId="35F4AFB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Feathers (symbolism), Who? (Frames of reference), The Giving Tree (symbolism)</w:t>
            </w:r>
          </w:p>
        </w:tc>
        <w:tc>
          <w:tcPr>
            <w:tcW w:w="2022" w:type="dxa"/>
          </w:tcPr>
          <w:p w14:paraId="0704E9D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Maps (symbolism), Survivors (classification)</w:t>
            </w:r>
          </w:p>
          <w:p w14:paraId="628C0DC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31F9BDB3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Milo (frames of reference), Shoes (classification), The Island (symbolism)</w:t>
            </w:r>
          </w:p>
        </w:tc>
        <w:tc>
          <w:tcPr>
            <w:tcW w:w="2022" w:type="dxa"/>
            <w:gridSpan w:val="2"/>
          </w:tcPr>
          <w:p w14:paraId="54EF422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Rabbits (symbolism)</w:t>
            </w:r>
          </w:p>
          <w:p w14:paraId="79C9F954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C7AA3" w14:paraId="1A3BA287" w14:textId="77777777" w:rsidTr="00B32BA4">
        <w:tc>
          <w:tcPr>
            <w:tcW w:w="1835" w:type="dxa"/>
          </w:tcPr>
          <w:p w14:paraId="4482F3C2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4032" w:type="dxa"/>
            <w:gridSpan w:val="2"/>
          </w:tcPr>
          <w:p w14:paraId="6ECE38A2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Integers and Decimals, Multiplication and Division, Calculation Problems, Fractions, Missing angles and lengths, Coordinates and Shape</w:t>
            </w:r>
          </w:p>
        </w:tc>
        <w:tc>
          <w:tcPr>
            <w:tcW w:w="4042" w:type="dxa"/>
            <w:gridSpan w:val="3"/>
          </w:tcPr>
          <w:p w14:paraId="785F92E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Coordinates and Shape, Fractions, Decimals and measures, Percentages and Statistics, Proportion Problems</w:t>
            </w:r>
          </w:p>
        </w:tc>
        <w:tc>
          <w:tcPr>
            <w:tcW w:w="4039" w:type="dxa"/>
            <w:gridSpan w:val="3"/>
          </w:tcPr>
          <w:p w14:paraId="059402C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Recap</w:t>
            </w:r>
          </w:p>
        </w:tc>
      </w:tr>
      <w:tr w:rsidR="005835B8" w14:paraId="31D3EA9D" w14:textId="77777777" w:rsidTr="008F5491">
        <w:tc>
          <w:tcPr>
            <w:tcW w:w="1835" w:type="dxa"/>
          </w:tcPr>
          <w:p w14:paraId="7CD6CFC9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1988" w:type="dxa"/>
          </w:tcPr>
          <w:p w14:paraId="57EE3B71" w14:textId="651728D7" w:rsidR="00FC7AA3" w:rsidRPr="005835B8" w:rsidRDefault="00351329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Light – Crime Lab Investigations</w:t>
            </w:r>
          </w:p>
        </w:tc>
        <w:tc>
          <w:tcPr>
            <w:tcW w:w="2044" w:type="dxa"/>
          </w:tcPr>
          <w:p w14:paraId="696B4DC4" w14:textId="69455412" w:rsidR="00FC7AA3" w:rsidRPr="005835B8" w:rsidRDefault="00351329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Electricity - Electric</w:t>
            </w:r>
          </w:p>
        </w:tc>
        <w:tc>
          <w:tcPr>
            <w:tcW w:w="2020" w:type="dxa"/>
            <w:gridSpan w:val="2"/>
          </w:tcPr>
          <w:p w14:paraId="549351BC" w14:textId="57CBD7C3" w:rsidR="00FC7AA3" w:rsidRPr="005835B8" w:rsidRDefault="00351329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Living Thins &amp; Their Habitats </w:t>
            </w:r>
          </w:p>
          <w:p w14:paraId="32B38AF7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2" w:type="dxa"/>
          </w:tcPr>
          <w:p w14:paraId="2CE6EE43" w14:textId="2D0F4803" w:rsidR="00FC7AA3" w:rsidRPr="005835B8" w:rsidRDefault="00351329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Evolution &amp; Inheritance</w:t>
            </w:r>
          </w:p>
        </w:tc>
        <w:tc>
          <w:tcPr>
            <w:tcW w:w="2017" w:type="dxa"/>
          </w:tcPr>
          <w:p w14:paraId="324F5396" w14:textId="1BD77198" w:rsidR="00FC7AA3" w:rsidRPr="005835B8" w:rsidRDefault="00351329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Animals including Humans</w:t>
            </w:r>
          </w:p>
        </w:tc>
        <w:tc>
          <w:tcPr>
            <w:tcW w:w="2022" w:type="dxa"/>
            <w:gridSpan w:val="2"/>
          </w:tcPr>
          <w:p w14:paraId="284673C4" w14:textId="5EB8FFE6" w:rsidR="00FC7AA3" w:rsidRPr="005835B8" w:rsidRDefault="00351329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The Science of Sport</w:t>
            </w:r>
          </w:p>
        </w:tc>
      </w:tr>
      <w:tr w:rsidR="005835B8" w14:paraId="1EE353F3" w14:textId="77777777" w:rsidTr="00FC7AA3">
        <w:tc>
          <w:tcPr>
            <w:tcW w:w="1835" w:type="dxa"/>
          </w:tcPr>
          <w:p w14:paraId="29DC5CA8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4032" w:type="dxa"/>
            <w:gridSpan w:val="2"/>
            <w:shd w:val="clear" w:color="auto" w:fill="FFFFFF" w:themeFill="background1"/>
          </w:tcPr>
          <w:p w14:paraId="05DB67C9" w14:textId="77777777" w:rsidR="00B83360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Maafa</w:t>
            </w:r>
            <w:proofErr w:type="spellEnd"/>
          </w:p>
        </w:tc>
        <w:tc>
          <w:tcPr>
            <w:tcW w:w="4042" w:type="dxa"/>
            <w:gridSpan w:val="3"/>
            <w:shd w:val="clear" w:color="auto" w:fill="D9D9D9" w:themeFill="background1" w:themeFillShade="D9"/>
          </w:tcPr>
          <w:p w14:paraId="4D2939D3" w14:textId="77777777" w:rsidR="00B83360" w:rsidRPr="005835B8" w:rsidRDefault="00B83360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419C2925" w14:textId="77777777" w:rsidR="00B83360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Britain at War</w:t>
            </w:r>
          </w:p>
        </w:tc>
      </w:tr>
      <w:tr w:rsidR="005835B8" w14:paraId="20CC5098" w14:textId="77777777" w:rsidTr="00FC7AA3">
        <w:tc>
          <w:tcPr>
            <w:tcW w:w="1835" w:type="dxa"/>
          </w:tcPr>
          <w:p w14:paraId="12184D26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4032" w:type="dxa"/>
            <w:gridSpan w:val="2"/>
            <w:shd w:val="clear" w:color="auto" w:fill="FFFFFF" w:themeFill="background1"/>
          </w:tcPr>
          <w:p w14:paraId="4954634D" w14:textId="77777777" w:rsidR="00B83360" w:rsidRPr="005835B8" w:rsidRDefault="00FC7AA3" w:rsidP="005835B8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Our Changing World</w:t>
            </w:r>
          </w:p>
        </w:tc>
        <w:tc>
          <w:tcPr>
            <w:tcW w:w="4042" w:type="dxa"/>
            <w:gridSpan w:val="3"/>
            <w:shd w:val="clear" w:color="auto" w:fill="FFFFFF" w:themeFill="background1"/>
          </w:tcPr>
          <w:p w14:paraId="4572592A" w14:textId="77777777" w:rsidR="00B83360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Frozen Kingdoms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4ED37214" w14:textId="77777777" w:rsidR="00B83360" w:rsidRPr="005835B8" w:rsidRDefault="00B83360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35B8" w14:paraId="2520A438" w14:textId="77777777" w:rsidTr="008F5491">
        <w:tc>
          <w:tcPr>
            <w:tcW w:w="1835" w:type="dxa"/>
          </w:tcPr>
          <w:p w14:paraId="593C9D33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Art &amp; Design</w:t>
            </w:r>
          </w:p>
        </w:tc>
        <w:tc>
          <w:tcPr>
            <w:tcW w:w="1988" w:type="dxa"/>
          </w:tcPr>
          <w:p w14:paraId="0567A065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Tints, Tones and Shades (Y6)</w:t>
            </w:r>
          </w:p>
        </w:tc>
        <w:tc>
          <w:tcPr>
            <w:tcW w:w="2044" w:type="dxa"/>
          </w:tcPr>
          <w:p w14:paraId="7381079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Trailblazers, Barrier Breakers</w:t>
            </w:r>
          </w:p>
        </w:tc>
        <w:tc>
          <w:tcPr>
            <w:tcW w:w="2001" w:type="dxa"/>
          </w:tcPr>
          <w:p w14:paraId="380E632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Inuit</w:t>
            </w:r>
          </w:p>
        </w:tc>
        <w:tc>
          <w:tcPr>
            <w:tcW w:w="2041" w:type="dxa"/>
            <w:gridSpan w:val="2"/>
          </w:tcPr>
          <w:p w14:paraId="1AFEF43D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Environmental Artists</w:t>
            </w:r>
          </w:p>
        </w:tc>
        <w:tc>
          <w:tcPr>
            <w:tcW w:w="2029" w:type="dxa"/>
            <w:gridSpan w:val="2"/>
          </w:tcPr>
          <w:p w14:paraId="41EC818E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Distortion and Abstraction</w:t>
            </w:r>
          </w:p>
        </w:tc>
        <w:tc>
          <w:tcPr>
            <w:tcW w:w="2010" w:type="dxa"/>
          </w:tcPr>
          <w:p w14:paraId="293303AC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Bees, Beetles and Butterflies</w:t>
            </w:r>
          </w:p>
        </w:tc>
      </w:tr>
      <w:tr w:rsidR="005835B8" w14:paraId="2F60CF7C" w14:textId="77777777" w:rsidTr="008F5491">
        <w:tc>
          <w:tcPr>
            <w:tcW w:w="1835" w:type="dxa"/>
          </w:tcPr>
          <w:p w14:paraId="7048BDCD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Design Technology</w:t>
            </w:r>
          </w:p>
        </w:tc>
        <w:tc>
          <w:tcPr>
            <w:tcW w:w="4032" w:type="dxa"/>
            <w:gridSpan w:val="2"/>
          </w:tcPr>
          <w:p w14:paraId="31A649ED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Food for Life</w:t>
            </w:r>
          </w:p>
        </w:tc>
        <w:tc>
          <w:tcPr>
            <w:tcW w:w="4042" w:type="dxa"/>
            <w:gridSpan w:val="3"/>
          </w:tcPr>
          <w:p w14:paraId="536EC4A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Engineer</w:t>
            </w:r>
          </w:p>
        </w:tc>
        <w:tc>
          <w:tcPr>
            <w:tcW w:w="4039" w:type="dxa"/>
            <w:gridSpan w:val="3"/>
          </w:tcPr>
          <w:p w14:paraId="5B7B971B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Make Do and Mend</w:t>
            </w:r>
          </w:p>
        </w:tc>
      </w:tr>
      <w:tr w:rsidR="005835B8" w14:paraId="4B4C0912" w14:textId="77777777" w:rsidTr="008F5491">
        <w:tc>
          <w:tcPr>
            <w:tcW w:w="1835" w:type="dxa"/>
          </w:tcPr>
          <w:p w14:paraId="3004985F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1988" w:type="dxa"/>
          </w:tcPr>
          <w:p w14:paraId="3B564390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Music and technology</w:t>
            </w:r>
          </w:p>
        </w:tc>
        <w:tc>
          <w:tcPr>
            <w:tcW w:w="2044" w:type="dxa"/>
          </w:tcPr>
          <w:p w14:paraId="776AB6FD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Developing ensemble skills</w:t>
            </w:r>
          </w:p>
        </w:tc>
        <w:tc>
          <w:tcPr>
            <w:tcW w:w="2020" w:type="dxa"/>
            <w:gridSpan w:val="2"/>
          </w:tcPr>
          <w:p w14:paraId="53FAF348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Creative composition</w:t>
            </w:r>
          </w:p>
        </w:tc>
        <w:tc>
          <w:tcPr>
            <w:tcW w:w="2022" w:type="dxa"/>
          </w:tcPr>
          <w:p w14:paraId="5D53F63C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Musical styles connect with us</w:t>
            </w:r>
          </w:p>
        </w:tc>
        <w:tc>
          <w:tcPr>
            <w:tcW w:w="2017" w:type="dxa"/>
          </w:tcPr>
          <w:p w14:paraId="791A36E8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Improvising with confidence</w:t>
            </w:r>
          </w:p>
        </w:tc>
        <w:tc>
          <w:tcPr>
            <w:tcW w:w="2022" w:type="dxa"/>
            <w:gridSpan w:val="2"/>
          </w:tcPr>
          <w:p w14:paraId="7DB95DA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Farewell tour</w:t>
            </w:r>
          </w:p>
        </w:tc>
      </w:tr>
      <w:tr w:rsidR="005835B8" w14:paraId="732DB572" w14:textId="77777777" w:rsidTr="008F5491">
        <w:tc>
          <w:tcPr>
            <w:tcW w:w="1835" w:type="dxa"/>
          </w:tcPr>
          <w:p w14:paraId="3F04D32D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1988" w:type="dxa"/>
          </w:tcPr>
          <w:p w14:paraId="372644C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Coding, Online Safety</w:t>
            </w:r>
          </w:p>
        </w:tc>
        <w:tc>
          <w:tcPr>
            <w:tcW w:w="2044" w:type="dxa"/>
          </w:tcPr>
          <w:p w14:paraId="522A7C6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Spreadsheets</w:t>
            </w:r>
          </w:p>
          <w:p w14:paraId="42F39F5C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0" w:type="dxa"/>
            <w:gridSpan w:val="2"/>
          </w:tcPr>
          <w:p w14:paraId="173576B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Blogging</w:t>
            </w:r>
          </w:p>
        </w:tc>
        <w:tc>
          <w:tcPr>
            <w:tcW w:w="2022" w:type="dxa"/>
          </w:tcPr>
          <w:p w14:paraId="79194D8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Text Adventures</w:t>
            </w:r>
          </w:p>
        </w:tc>
        <w:tc>
          <w:tcPr>
            <w:tcW w:w="2017" w:type="dxa"/>
          </w:tcPr>
          <w:p w14:paraId="5AC14E6D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Networks, Quizzing</w:t>
            </w:r>
          </w:p>
        </w:tc>
        <w:tc>
          <w:tcPr>
            <w:tcW w:w="2022" w:type="dxa"/>
            <w:gridSpan w:val="2"/>
          </w:tcPr>
          <w:p w14:paraId="44EA7F98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Understanding Binary, Spreadsheets</w:t>
            </w:r>
          </w:p>
        </w:tc>
      </w:tr>
      <w:tr w:rsidR="005835B8" w14:paraId="7FCB4A80" w14:textId="77777777" w:rsidTr="008F5491">
        <w:tc>
          <w:tcPr>
            <w:tcW w:w="1835" w:type="dxa"/>
          </w:tcPr>
          <w:p w14:paraId="3B96BE57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Physical Education</w:t>
            </w:r>
          </w:p>
        </w:tc>
        <w:tc>
          <w:tcPr>
            <w:tcW w:w="1988" w:type="dxa"/>
          </w:tcPr>
          <w:p w14:paraId="2110E70D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Football</w:t>
            </w:r>
          </w:p>
          <w:p w14:paraId="207C903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Hockey, Personal</w:t>
            </w:r>
          </w:p>
          <w:p w14:paraId="65B5C4E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4" w:type="dxa"/>
          </w:tcPr>
          <w:p w14:paraId="094ED458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Real dance, Social</w:t>
            </w:r>
          </w:p>
        </w:tc>
        <w:tc>
          <w:tcPr>
            <w:tcW w:w="2020" w:type="dxa"/>
            <w:gridSpan w:val="2"/>
          </w:tcPr>
          <w:p w14:paraId="3034D6F6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Real gym, Cognitive</w:t>
            </w:r>
          </w:p>
          <w:p w14:paraId="76276E89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</w:tcPr>
          <w:p w14:paraId="61C86F6F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Court ball games, Creative</w:t>
            </w:r>
          </w:p>
        </w:tc>
        <w:tc>
          <w:tcPr>
            <w:tcW w:w="2017" w:type="dxa"/>
          </w:tcPr>
          <w:p w14:paraId="6167E44B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Athletics , Physical</w:t>
            </w:r>
          </w:p>
          <w:p w14:paraId="69ADEB75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  <w:gridSpan w:val="2"/>
          </w:tcPr>
          <w:p w14:paraId="502EDC04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Cricket</w:t>
            </w:r>
          </w:p>
          <w:p w14:paraId="30BB709A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Outdoor</w:t>
            </w:r>
          </w:p>
          <w:p w14:paraId="21DB940C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Adventure, Health &amp; Fitness</w:t>
            </w:r>
          </w:p>
        </w:tc>
      </w:tr>
      <w:tr w:rsidR="005835B8" w14:paraId="40E3A22C" w14:textId="77777777" w:rsidTr="008F5491">
        <w:tc>
          <w:tcPr>
            <w:tcW w:w="1835" w:type="dxa"/>
          </w:tcPr>
          <w:p w14:paraId="34F60EE8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Religious Education</w:t>
            </w:r>
          </w:p>
        </w:tc>
        <w:tc>
          <w:tcPr>
            <w:tcW w:w="1988" w:type="dxa"/>
          </w:tcPr>
          <w:p w14:paraId="5EA69E3D" w14:textId="77777777" w:rsidR="00FC7AA3" w:rsidRPr="005835B8" w:rsidRDefault="00FC7AA3" w:rsidP="005835B8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5835B8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Judaism</w:t>
            </w:r>
            <w:r w:rsidR="005835B8"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, </w:t>
            </w:r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Rosh 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Hashana</w:t>
            </w:r>
            <w:proofErr w:type="spellEnd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&amp; Yom Kippur</w:t>
            </w:r>
          </w:p>
        </w:tc>
        <w:tc>
          <w:tcPr>
            <w:tcW w:w="2044" w:type="dxa"/>
          </w:tcPr>
          <w:p w14:paraId="391180B3" w14:textId="77777777" w:rsidR="00FC7AA3" w:rsidRPr="005835B8" w:rsidRDefault="00FC7AA3" w:rsidP="005835B8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5835B8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Christianity</w:t>
            </w:r>
            <w:r w:rsidR="005835B8"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, </w:t>
            </w:r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Catholicism/ Sunday</w:t>
            </w:r>
          </w:p>
        </w:tc>
        <w:tc>
          <w:tcPr>
            <w:tcW w:w="2020" w:type="dxa"/>
            <w:gridSpan w:val="2"/>
          </w:tcPr>
          <w:p w14:paraId="6F831423" w14:textId="77777777" w:rsidR="00FC7AA3" w:rsidRPr="005835B8" w:rsidRDefault="00FC7AA3" w:rsidP="005835B8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5835B8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Buddhism</w:t>
            </w:r>
            <w:r w:rsidR="005835B8"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Parinirvana</w:t>
            </w:r>
            <w:proofErr w:type="spellEnd"/>
          </w:p>
        </w:tc>
        <w:tc>
          <w:tcPr>
            <w:tcW w:w="2022" w:type="dxa"/>
          </w:tcPr>
          <w:p w14:paraId="12A87D00" w14:textId="77777777" w:rsidR="00FC7AA3" w:rsidRPr="005835B8" w:rsidRDefault="00FC7AA3" w:rsidP="005835B8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5835B8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Hinduism</w:t>
            </w:r>
            <w:r w:rsidR="005835B8"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Kumbh</w:t>
            </w:r>
            <w:proofErr w:type="spellEnd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Mela</w:t>
            </w:r>
            <w:proofErr w:type="spellEnd"/>
          </w:p>
        </w:tc>
        <w:tc>
          <w:tcPr>
            <w:tcW w:w="2017" w:type="dxa"/>
          </w:tcPr>
          <w:p w14:paraId="64D02D42" w14:textId="77777777" w:rsidR="00FC7AA3" w:rsidRPr="005835B8" w:rsidRDefault="00FC7AA3" w:rsidP="005835B8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5835B8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Islam</w:t>
            </w:r>
            <w:r w:rsidR="005835B8"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Lailat</w:t>
            </w:r>
            <w:proofErr w:type="spellEnd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al 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Miraj</w:t>
            </w:r>
            <w:proofErr w:type="spellEnd"/>
          </w:p>
        </w:tc>
        <w:tc>
          <w:tcPr>
            <w:tcW w:w="2022" w:type="dxa"/>
            <w:gridSpan w:val="2"/>
          </w:tcPr>
          <w:p w14:paraId="21652906" w14:textId="77777777" w:rsidR="00FC7AA3" w:rsidRPr="005835B8" w:rsidRDefault="00FC7AA3" w:rsidP="005835B8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5835B8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Sikhism</w:t>
            </w:r>
            <w:r w:rsidR="005835B8"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Bandi</w:t>
            </w:r>
            <w:proofErr w:type="spellEnd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</w:t>
            </w:r>
            <w:proofErr w:type="spellStart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Chhor</w:t>
            </w:r>
            <w:proofErr w:type="spellEnd"/>
            <w:r w:rsidRPr="005835B8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 Divas</w:t>
            </w:r>
          </w:p>
        </w:tc>
      </w:tr>
      <w:tr w:rsidR="005835B8" w14:paraId="0554999F" w14:textId="77777777" w:rsidTr="008F5491">
        <w:tc>
          <w:tcPr>
            <w:tcW w:w="1835" w:type="dxa"/>
          </w:tcPr>
          <w:p w14:paraId="77D14766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Personal, Social, Health &amp; Economic</w:t>
            </w:r>
          </w:p>
        </w:tc>
        <w:tc>
          <w:tcPr>
            <w:tcW w:w="1988" w:type="dxa"/>
          </w:tcPr>
          <w:p w14:paraId="32AD16F5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</w:t>
            </w:r>
            <w:bookmarkStart w:id="0" w:name="_GoBack"/>
            <w:bookmarkEnd w:id="0"/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Family</w:t>
            </w:r>
          </w:p>
        </w:tc>
        <w:tc>
          <w:tcPr>
            <w:tcW w:w="2044" w:type="dxa"/>
          </w:tcPr>
          <w:p w14:paraId="35567512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Friends</w:t>
            </w:r>
          </w:p>
          <w:p w14:paraId="50D5F2A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0" w:type="dxa"/>
            <w:gridSpan w:val="2"/>
          </w:tcPr>
          <w:p w14:paraId="3AC9E215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in the wider world: Communities</w:t>
            </w:r>
          </w:p>
          <w:p w14:paraId="6DF3001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2" w:type="dxa"/>
          </w:tcPr>
          <w:p w14:paraId="1E566E1C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Mental Health</w:t>
            </w:r>
          </w:p>
        </w:tc>
        <w:tc>
          <w:tcPr>
            <w:tcW w:w="2017" w:type="dxa"/>
          </w:tcPr>
          <w:p w14:paraId="74CAEB3B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Physical Health</w:t>
            </w:r>
          </w:p>
        </w:tc>
        <w:tc>
          <w:tcPr>
            <w:tcW w:w="2022" w:type="dxa"/>
            <w:gridSpan w:val="2"/>
          </w:tcPr>
          <w:p w14:paraId="27AF2614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Growing up (SRE)</w:t>
            </w:r>
          </w:p>
        </w:tc>
      </w:tr>
      <w:tr w:rsidR="005835B8" w14:paraId="5F344802" w14:textId="77777777" w:rsidTr="008F5491">
        <w:tc>
          <w:tcPr>
            <w:tcW w:w="1835" w:type="dxa"/>
          </w:tcPr>
          <w:p w14:paraId="19961FC3" w14:textId="77777777" w:rsidR="00FC7AA3" w:rsidRPr="0014075F" w:rsidRDefault="00FC7AA3" w:rsidP="00FC7AA3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E-Safety</w:t>
            </w:r>
          </w:p>
        </w:tc>
        <w:tc>
          <w:tcPr>
            <w:tcW w:w="1988" w:type="dxa"/>
          </w:tcPr>
          <w:p w14:paraId="2F4D3BC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Media, Balance and well-being</w:t>
            </w:r>
          </w:p>
          <w:p w14:paraId="40FA32A1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4" w:type="dxa"/>
          </w:tcPr>
          <w:p w14:paraId="59752A52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Cyber-bullying, Digital drama and hate speech</w:t>
            </w:r>
          </w:p>
        </w:tc>
        <w:tc>
          <w:tcPr>
            <w:tcW w:w="2020" w:type="dxa"/>
            <w:gridSpan w:val="2"/>
          </w:tcPr>
          <w:p w14:paraId="7EE571D6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Relationships &amp; communication</w:t>
            </w:r>
          </w:p>
        </w:tc>
        <w:tc>
          <w:tcPr>
            <w:tcW w:w="2022" w:type="dxa"/>
          </w:tcPr>
          <w:p w14:paraId="434D2E15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News and media literacy</w:t>
            </w:r>
          </w:p>
        </w:tc>
        <w:tc>
          <w:tcPr>
            <w:tcW w:w="2017" w:type="dxa"/>
          </w:tcPr>
          <w:p w14:paraId="02EDA18B" w14:textId="77777777" w:rsidR="00FC7AA3" w:rsidRPr="005835B8" w:rsidRDefault="00FC7AA3" w:rsidP="005835B8">
            <w:pPr>
              <w:jc w:val="center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Privacy and security</w:t>
            </w:r>
          </w:p>
          <w:p w14:paraId="715AF0AA" w14:textId="77777777" w:rsidR="00FC7AA3" w:rsidRPr="005835B8" w:rsidRDefault="00FC7AA3" w:rsidP="00000C38">
            <w:pP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2" w:type="dxa"/>
            <w:gridSpan w:val="2"/>
          </w:tcPr>
          <w:p w14:paraId="48CF992E" w14:textId="77777777" w:rsidR="00FC7AA3" w:rsidRPr="005835B8" w:rsidRDefault="00FC7AA3" w:rsidP="005835B8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5835B8">
              <w:rPr>
                <w:rFonts w:asciiTheme="majorHAnsi" w:hAnsiTheme="majorHAnsi" w:cstheme="majorHAnsi"/>
                <w:sz w:val="16"/>
                <w:szCs w:val="16"/>
              </w:rPr>
              <w:t>Digital footprint &amp; identity</w:t>
            </w:r>
          </w:p>
        </w:tc>
      </w:tr>
      <w:tr w:rsidR="005835B8" w14:paraId="3A9C2583" w14:textId="77777777" w:rsidTr="008F5491">
        <w:tc>
          <w:tcPr>
            <w:tcW w:w="1835" w:type="dxa"/>
          </w:tcPr>
          <w:p w14:paraId="73BB6DCF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proofErr w:type="spellStart"/>
            <w:r w:rsidRPr="0014075F">
              <w:rPr>
                <w:b/>
                <w:sz w:val="16"/>
                <w:szCs w:val="16"/>
              </w:rPr>
              <w:lastRenderedPageBreak/>
              <w:t>Lyfta</w:t>
            </w:r>
            <w:proofErr w:type="spellEnd"/>
          </w:p>
        </w:tc>
        <w:tc>
          <w:tcPr>
            <w:tcW w:w="1988" w:type="dxa"/>
            <w:shd w:val="clear" w:color="auto" w:fill="FFFF00"/>
          </w:tcPr>
          <w:p w14:paraId="78708C6A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FFFF00"/>
          </w:tcPr>
          <w:p w14:paraId="10C7C635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shd w:val="clear" w:color="auto" w:fill="FFFF00"/>
          </w:tcPr>
          <w:p w14:paraId="5B0B90EE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00"/>
          </w:tcPr>
          <w:p w14:paraId="65C3E4B5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FFFF00"/>
          </w:tcPr>
          <w:p w14:paraId="2729E353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shd w:val="clear" w:color="auto" w:fill="FFFF00"/>
          </w:tcPr>
          <w:p w14:paraId="0D02AC64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35B8" w14:paraId="3D5AB9F6" w14:textId="77777777" w:rsidTr="00351329">
        <w:trPr>
          <w:trHeight w:val="65"/>
        </w:trPr>
        <w:tc>
          <w:tcPr>
            <w:tcW w:w="1835" w:type="dxa"/>
          </w:tcPr>
          <w:p w14:paraId="1357DA60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Modern Foreign Language (Spanish)</w:t>
            </w:r>
          </w:p>
        </w:tc>
        <w:tc>
          <w:tcPr>
            <w:tcW w:w="1988" w:type="dxa"/>
            <w:shd w:val="clear" w:color="auto" w:fill="auto"/>
          </w:tcPr>
          <w:p w14:paraId="2C6148CD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auto"/>
          </w:tcPr>
          <w:p w14:paraId="2B32B598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14:paraId="536D48E2" w14:textId="044100A9" w:rsidR="00A11AC7" w:rsidRPr="004427A9" w:rsidRDefault="00351329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 Do Sports</w:t>
            </w:r>
          </w:p>
        </w:tc>
        <w:tc>
          <w:tcPr>
            <w:tcW w:w="2022" w:type="dxa"/>
            <w:shd w:val="clear" w:color="auto" w:fill="auto"/>
          </w:tcPr>
          <w:p w14:paraId="2291D694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14:paraId="4FE1A263" w14:textId="68C49742" w:rsidR="00A11AC7" w:rsidRPr="004427A9" w:rsidRDefault="00351329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My People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1E1F99C4" w14:textId="77777777" w:rsidR="00A11AC7" w:rsidRPr="004427A9" w:rsidRDefault="00A11AC7" w:rsidP="00E142D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C9CF053" w14:textId="77777777" w:rsidR="00376450" w:rsidRDefault="00376450"/>
    <w:p w14:paraId="0BBC97D1" w14:textId="77777777" w:rsidR="00B83360" w:rsidRDefault="00B83360"/>
    <w:sectPr w:rsidR="00B83360" w:rsidSect="003764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4691" w14:textId="77777777" w:rsidR="00B565FB" w:rsidRDefault="00B565FB" w:rsidP="008745C1">
      <w:pPr>
        <w:spacing w:after="0" w:line="240" w:lineRule="auto"/>
      </w:pPr>
      <w:r>
        <w:separator/>
      </w:r>
    </w:p>
  </w:endnote>
  <w:endnote w:type="continuationSeparator" w:id="0">
    <w:p w14:paraId="3ECA0BE2" w14:textId="77777777" w:rsidR="00B565FB" w:rsidRDefault="00B565FB" w:rsidP="0087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A9FB" w14:textId="77777777" w:rsidR="00B565FB" w:rsidRDefault="00B565FB" w:rsidP="008745C1">
      <w:pPr>
        <w:spacing w:after="0" w:line="240" w:lineRule="auto"/>
      </w:pPr>
      <w:r>
        <w:separator/>
      </w:r>
    </w:p>
  </w:footnote>
  <w:footnote w:type="continuationSeparator" w:id="0">
    <w:p w14:paraId="607DDA73" w14:textId="77777777" w:rsidR="00B565FB" w:rsidRDefault="00B565FB" w:rsidP="0087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B1A6" w14:textId="77777777" w:rsidR="008745C1" w:rsidRDefault="008745C1">
    <w:pPr>
      <w:pStyle w:val="Header"/>
    </w:pPr>
    <w:r>
      <w:t xml:space="preserve">Richmond Hill Primary Academy, </w:t>
    </w:r>
    <w:r w:rsidRPr="008745C1">
      <w:rPr>
        <w:b/>
      </w:rPr>
      <w:t>Year 6</w:t>
    </w:r>
    <w:r>
      <w:t>, Long Term Plan Overview</w:t>
    </w:r>
  </w:p>
  <w:p w14:paraId="324C189A" w14:textId="77777777" w:rsidR="008745C1" w:rsidRDefault="00874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0"/>
    <w:rsid w:val="00000C38"/>
    <w:rsid w:val="00012557"/>
    <w:rsid w:val="00084DD1"/>
    <w:rsid w:val="00124485"/>
    <w:rsid w:val="0014075F"/>
    <w:rsid w:val="001C2F12"/>
    <w:rsid w:val="00326A91"/>
    <w:rsid w:val="00351329"/>
    <w:rsid w:val="00376450"/>
    <w:rsid w:val="003B214F"/>
    <w:rsid w:val="003F6CD4"/>
    <w:rsid w:val="004427A9"/>
    <w:rsid w:val="005835B8"/>
    <w:rsid w:val="00857B5F"/>
    <w:rsid w:val="008745C1"/>
    <w:rsid w:val="008D7C15"/>
    <w:rsid w:val="008F5491"/>
    <w:rsid w:val="00A11AC7"/>
    <w:rsid w:val="00A57F9D"/>
    <w:rsid w:val="00AC098B"/>
    <w:rsid w:val="00B50169"/>
    <w:rsid w:val="00B565FB"/>
    <w:rsid w:val="00B83360"/>
    <w:rsid w:val="00D249DB"/>
    <w:rsid w:val="00DE04EB"/>
    <w:rsid w:val="00E142DC"/>
    <w:rsid w:val="00EE5AA4"/>
    <w:rsid w:val="00FC7AA3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B639"/>
  <w15:chartTrackingRefBased/>
  <w15:docId w15:val="{2EF5FAA4-C328-40E1-9987-4DAF76A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60"/>
    <w:pPr>
      <w:ind w:left="720"/>
      <w:contextualSpacing/>
    </w:pPr>
  </w:style>
  <w:style w:type="paragraph" w:customStyle="1" w:styleId="Default">
    <w:name w:val="Default"/>
    <w:rsid w:val="0014075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ragraph">
    <w:name w:val="paragraph"/>
    <w:basedOn w:val="Normal"/>
    <w:rsid w:val="0008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C1"/>
  </w:style>
  <w:style w:type="paragraph" w:styleId="Footer">
    <w:name w:val="footer"/>
    <w:basedOn w:val="Normal"/>
    <w:link w:val="FooterChar"/>
    <w:uiPriority w:val="99"/>
    <w:unhideWhenUsed/>
    <w:rsid w:val="0087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7</cp:revision>
  <dcterms:created xsi:type="dcterms:W3CDTF">2025-02-22T14:20:00Z</dcterms:created>
  <dcterms:modified xsi:type="dcterms:W3CDTF">2025-02-28T09:52:00Z</dcterms:modified>
</cp:coreProperties>
</file>